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Product marketing and content marketing collaboration checklist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817.279999999999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5588.639999999999"/>
        <w:gridCol w:w="5588.639999999999"/>
        <w:tblGridChange w:id="0">
          <w:tblGrid>
            <w:gridCol w:w="2640"/>
            <w:gridCol w:w="5588.639999999999"/>
            <w:gridCol w:w="5588.639999999999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bottom w:color="000000" w:space="0" w:sz="8" w:val="single"/>
            </w:tcBorders>
            <w:shd w:fill="222222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after="0" w:line="240" w:lineRule="auto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Collaboration</w:t>
            </w:r>
          </w:p>
        </w:tc>
        <w:tc>
          <w:tcPr>
            <w:tcBorders>
              <w:bottom w:color="000000" w:space="0" w:sz="8" w:val="single"/>
            </w:tcBorders>
            <w:shd w:fill="222222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u w:val="single"/>
                <w:rtl w:val="0"/>
              </w:rPr>
              <w:t xml:space="preserve">PMM</w:t>
            </w: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 responsibilities</w:t>
            </w:r>
          </w:p>
        </w:tc>
        <w:tc>
          <w:tcPr>
            <w:tcBorders>
              <w:bottom w:color="000000" w:space="0" w:sz="8" w:val="single"/>
            </w:tcBorders>
            <w:shd w:fill="222222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u w:val="single"/>
                <w:rtl w:val="0"/>
              </w:rPr>
              <w:t xml:space="preserve">Content</w:t>
            </w: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 responsibilities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after="0" w:line="276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Customer research on content themes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Deliver buyer persona research.</w:t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Share voice of customer insights.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Build a content plan around the customer’s journey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Create content pillars, POV, and narrative based on pain points.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Messaging development and execution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Define the product’s core value proposition and messaging pillars.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Provide teams with positioning documents and key messaging frameworks.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Adapt messaging for different channels </w:t>
              <w:br w:type="textWrapping"/>
              <w:t xml:space="preserve">(e.g., blogs, YouTube, LinkedIn, newsletter).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Use various formats to repeat the same messages from different angles.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Competitive thought leadership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Identify market gaps &amp; key differentiators.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Provide competitive positioning insights.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Develop comparison content.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Develop a proprietary narrative to share the unique point of view of the business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Product launch  content strategy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Share launch objectives and timeline.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Provide product positioning and messaging for launch campaigns.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Adapt content calendar to support the launch.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Track content performance &amp; engagement.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Feature updates and content refreshes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Flag updates and changes.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Validate technical changes in refreshed content.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Audit &amp; update existing content for accuracy.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5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Optimize content for SEO and user experience.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Product insights and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content opportunities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6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Share product usage data &amp; success metrics.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tcMar>
              <w:top w:w="80.0" w:type="dxa"/>
              <w:left w:w="140.0" w:type="dxa"/>
              <w:bottom w:w="80.0" w:type="dxa"/>
              <w:right w:w="14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6"/>
              </w:numPr>
              <w:spacing w:after="0" w:line="276" w:lineRule="auto"/>
              <w:ind w:left="72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Develop customer success stories &amp; case studies.</w:t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0" w:top="1886.4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>
        <w:rtl w:val="0"/>
      </w:rPr>
      <w:t xml:space="preserve">Product marketing &amp; content marketing collaboration checklist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